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88D1" w14:textId="77777777" w:rsidR="0069171D" w:rsidRDefault="001D7233">
      <w:pPr>
        <w:spacing w:before="68"/>
        <w:jc w:val="center"/>
        <w:rPr>
          <w:b/>
          <w:sz w:val="28"/>
        </w:rPr>
      </w:pPr>
      <w:r>
        <w:rPr>
          <w:b/>
          <w:sz w:val="28"/>
        </w:rPr>
        <w:t>Výzva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školiteľa/školiteľku</w:t>
      </w:r>
    </w:p>
    <w:p w14:paraId="248A97D0" w14:textId="5723AF63" w:rsidR="0069171D" w:rsidRDefault="001D7233">
      <w:pPr>
        <w:pStyle w:val="Nzov"/>
      </w:pPr>
      <w:r>
        <w:t>„</w:t>
      </w:r>
      <w:r w:rsidR="007B5972">
        <w:t>Monitorovacie</w:t>
      </w:r>
      <w:r>
        <w:rPr>
          <w:spacing w:val="-2"/>
        </w:rPr>
        <w:t xml:space="preserve"> </w:t>
      </w:r>
      <w:r>
        <w:t>stretnutie</w:t>
      </w:r>
      <w:r>
        <w:rPr>
          <w:spacing w:val="-5"/>
        </w:rPr>
        <w:t xml:space="preserve"> </w:t>
      </w:r>
      <w:proofErr w:type="spellStart"/>
      <w:r>
        <w:t>Europe</w:t>
      </w:r>
      <w:proofErr w:type="spellEnd"/>
      <w:r>
        <w:rPr>
          <w:spacing w:val="-6"/>
        </w:rPr>
        <w:t xml:space="preserve"> </w:t>
      </w:r>
      <w:proofErr w:type="spellStart"/>
      <w:r>
        <w:t>Goes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Local</w:t>
      </w:r>
      <w:proofErr w:type="spellEnd"/>
      <w:r>
        <w:rPr>
          <w:spacing w:val="-2"/>
        </w:rPr>
        <w:t>“</w:t>
      </w:r>
    </w:p>
    <w:p w14:paraId="0CDFC2CD" w14:textId="77777777" w:rsidR="00636FF2" w:rsidRDefault="00636FF2" w:rsidP="00636FF2"/>
    <w:p w14:paraId="73EED0E3" w14:textId="58647AC2" w:rsidR="0069171D" w:rsidRDefault="001D7233" w:rsidP="00636FF2">
      <w:pPr>
        <w:rPr>
          <w:b/>
        </w:rPr>
      </w:pPr>
      <w:proofErr w:type="spellStart"/>
      <w:r>
        <w:t>NIVaM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Národný</w:t>
      </w:r>
      <w:r>
        <w:rPr>
          <w:spacing w:val="-4"/>
        </w:rPr>
        <w:t xml:space="preserve"> </w:t>
      </w:r>
      <w:r>
        <w:t>inštitút</w:t>
      </w:r>
      <w:r>
        <w:rPr>
          <w:spacing w:val="-6"/>
        </w:rPr>
        <w:t xml:space="preserve"> </w:t>
      </w:r>
      <w:r>
        <w:t>vzdelávania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mládeže</w:t>
      </w:r>
      <w:r>
        <w:rPr>
          <w:spacing w:val="-4"/>
        </w:rPr>
        <w:t xml:space="preserve"> </w:t>
      </w:r>
      <w:r>
        <w:t>hľadá</w:t>
      </w:r>
      <w:r>
        <w:rPr>
          <w:spacing w:val="-4"/>
        </w:rPr>
        <w:t xml:space="preserve"> </w:t>
      </w:r>
      <w:r>
        <w:rPr>
          <w:b/>
        </w:rPr>
        <w:t>školiteľ</w:t>
      </w:r>
      <w:r w:rsidR="00636FF2">
        <w:rPr>
          <w:b/>
        </w:rPr>
        <w:t>ku</w:t>
      </w:r>
      <w:r>
        <w:rPr>
          <w:b/>
        </w:rPr>
        <w:t>/školiteľ</w:t>
      </w:r>
      <w:r w:rsidR="00636FF2"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na</w:t>
      </w:r>
      <w:r>
        <w:rPr>
          <w:b/>
          <w:spacing w:val="-6"/>
        </w:rPr>
        <w:t xml:space="preserve"> </w:t>
      </w:r>
      <w:r>
        <w:rPr>
          <w:b/>
        </w:rPr>
        <w:t>prípravu,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realizáciu</w:t>
      </w:r>
    </w:p>
    <w:p w14:paraId="2BD09BDD" w14:textId="04E9126A" w:rsidR="0069171D" w:rsidRDefault="001D7233" w:rsidP="00636FF2">
      <w:r>
        <w:t>a</w:t>
      </w:r>
      <w:r>
        <w:rPr>
          <w:spacing w:val="-7"/>
        </w:rPr>
        <w:t xml:space="preserve"> </w:t>
      </w:r>
      <w:r>
        <w:t>vyhodnotenie</w:t>
      </w:r>
      <w:r>
        <w:rPr>
          <w:spacing w:val="-6"/>
        </w:rPr>
        <w:t xml:space="preserve"> </w:t>
      </w:r>
      <w:r>
        <w:t>„</w:t>
      </w:r>
      <w:r w:rsidR="00636FF2">
        <w:t>Monitorovacieho</w:t>
      </w:r>
      <w:r>
        <w:rPr>
          <w:spacing w:val="-4"/>
        </w:rPr>
        <w:t xml:space="preserve"> </w:t>
      </w:r>
      <w:r>
        <w:t>stretnutia</w:t>
      </w:r>
      <w:r>
        <w:rPr>
          <w:spacing w:val="-6"/>
        </w:rPr>
        <w:t xml:space="preserve"> </w:t>
      </w:r>
      <w:proofErr w:type="spellStart"/>
      <w:r>
        <w:t>Europe</w:t>
      </w:r>
      <w:proofErr w:type="spellEnd"/>
      <w:r>
        <w:rPr>
          <w:spacing w:val="-6"/>
        </w:rPr>
        <w:t xml:space="preserve"> </w:t>
      </w:r>
      <w:proofErr w:type="spellStart"/>
      <w:r>
        <w:t>Goes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Local</w:t>
      </w:r>
      <w:proofErr w:type="spellEnd"/>
      <w:r>
        <w:rPr>
          <w:spacing w:val="-2"/>
        </w:rPr>
        <w:t>“.</w:t>
      </w:r>
    </w:p>
    <w:p w14:paraId="7CF82973" w14:textId="77777777" w:rsidR="0069171D" w:rsidRDefault="0069171D">
      <w:pPr>
        <w:pStyle w:val="Zkladntext"/>
        <w:ind w:left="0" w:firstLine="0"/>
        <w:rPr>
          <w:b/>
        </w:rPr>
      </w:pPr>
    </w:p>
    <w:p w14:paraId="575B1B82" w14:textId="2CE73971" w:rsidR="0069171D" w:rsidRDefault="001D7233">
      <w:pPr>
        <w:spacing w:before="1"/>
        <w:ind w:left="141"/>
        <w:rPr>
          <w:b/>
        </w:rPr>
      </w:pPr>
      <w:r>
        <w:rPr>
          <w:b/>
        </w:rPr>
        <w:t>Ciele</w:t>
      </w:r>
      <w:r>
        <w:rPr>
          <w:b/>
          <w:spacing w:val="-8"/>
        </w:rPr>
        <w:t xml:space="preserve"> </w:t>
      </w:r>
      <w:r w:rsidR="00636FF2">
        <w:rPr>
          <w:b/>
        </w:rPr>
        <w:t>monitorovacieho</w:t>
      </w:r>
      <w:r>
        <w:rPr>
          <w:b/>
          <w:spacing w:val="-8"/>
        </w:rPr>
        <w:t xml:space="preserve"> </w:t>
      </w:r>
      <w:r>
        <w:rPr>
          <w:b/>
        </w:rPr>
        <w:t>stretnutia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sú:</w:t>
      </w:r>
    </w:p>
    <w:p w14:paraId="7FF203B9" w14:textId="791D32F1" w:rsidR="00636FF2" w:rsidRPr="00636FF2" w:rsidRDefault="00636FF2" w:rsidP="00636FF2">
      <w:pPr>
        <w:pStyle w:val="Odsekzoznamu"/>
        <w:numPr>
          <w:ilvl w:val="0"/>
          <w:numId w:val="4"/>
        </w:numPr>
      </w:pPr>
      <w:r w:rsidRPr="00636FF2">
        <w:t xml:space="preserve">zhodnotiť pokrok zapojených samospráv pri rozvoji lokálnej práce s mládežou od začiatku zapojenia do iniciatívy </w:t>
      </w:r>
      <w:proofErr w:type="spellStart"/>
      <w:r w:rsidRPr="00636FF2">
        <w:t>Europe</w:t>
      </w:r>
      <w:proofErr w:type="spellEnd"/>
      <w:r w:rsidRPr="00636FF2">
        <w:t xml:space="preserve"> </w:t>
      </w:r>
      <w:proofErr w:type="spellStart"/>
      <w:r w:rsidRPr="00636FF2">
        <w:t>Goes</w:t>
      </w:r>
      <w:proofErr w:type="spellEnd"/>
      <w:r w:rsidRPr="00636FF2">
        <w:t xml:space="preserve"> </w:t>
      </w:r>
      <w:proofErr w:type="spellStart"/>
      <w:r w:rsidRPr="00636FF2">
        <w:t>Local</w:t>
      </w:r>
      <w:proofErr w:type="spellEnd"/>
      <w:r w:rsidRPr="00636FF2">
        <w:t>;</w:t>
      </w:r>
    </w:p>
    <w:p w14:paraId="0285D163" w14:textId="0E27F9C7" w:rsidR="00636FF2" w:rsidRPr="00636FF2" w:rsidRDefault="00636FF2" w:rsidP="00636FF2">
      <w:pPr>
        <w:pStyle w:val="Odsekzoznamu"/>
        <w:numPr>
          <w:ilvl w:val="0"/>
          <w:numId w:val="4"/>
        </w:numPr>
      </w:pPr>
      <w:r w:rsidRPr="00636FF2">
        <w:t>vytvoriť priestor na vzájomné zdieľanie skúseností, výziev a príkladov dobrej praxe medzi zapojenými samosprávnymi tímami;</w:t>
      </w:r>
    </w:p>
    <w:p w14:paraId="62BE7C22" w14:textId="2EA60AE1" w:rsidR="00636FF2" w:rsidRPr="00636FF2" w:rsidRDefault="00636FF2" w:rsidP="00636FF2">
      <w:pPr>
        <w:pStyle w:val="Odsekzoznamu"/>
        <w:numPr>
          <w:ilvl w:val="0"/>
          <w:numId w:val="4"/>
        </w:numPr>
      </w:pPr>
      <w:r w:rsidRPr="00636FF2">
        <w:t>podporiť ďalší rozvoj kvality lokálnej práce s mládežou prostredníctvom posilňovania spolupráce medzi samosprávou, organizáciami pracujúcimi s mládežou a ďalšími relevantnými aktérmi;</w:t>
      </w:r>
    </w:p>
    <w:p w14:paraId="40AD14E5" w14:textId="32FC2D6F" w:rsidR="00636FF2" w:rsidRPr="00636FF2" w:rsidRDefault="00636FF2" w:rsidP="00636FF2">
      <w:pPr>
        <w:pStyle w:val="Odsekzoznamu"/>
        <w:numPr>
          <w:ilvl w:val="0"/>
          <w:numId w:val="4"/>
        </w:numPr>
      </w:pPr>
      <w:r w:rsidRPr="00636FF2">
        <w:t>reflektovať kroky, ktoré samosprávy realizovali smerom k implementácii princípov Európskej charty lokálnej práce s mládežou;</w:t>
      </w:r>
    </w:p>
    <w:p w14:paraId="4B077F4A" w14:textId="0F67D10C" w:rsidR="00636FF2" w:rsidRPr="00636FF2" w:rsidRDefault="00636FF2" w:rsidP="00636FF2">
      <w:pPr>
        <w:pStyle w:val="Odsekzoznamu"/>
        <w:numPr>
          <w:ilvl w:val="0"/>
          <w:numId w:val="4"/>
        </w:numPr>
      </w:pPr>
      <w:r w:rsidRPr="00636FF2">
        <w:t>podporiť samosprávy v ďalšom rozvoji prostredia, ktoré umožňuje mladým ľuďom zapájať sa do rozhodovacích procesov na lokálnej úrovni;</w:t>
      </w:r>
    </w:p>
    <w:p w14:paraId="79AB1B83" w14:textId="1CCB650C" w:rsidR="00636FF2" w:rsidRPr="00636FF2" w:rsidRDefault="00636FF2" w:rsidP="00636FF2">
      <w:pPr>
        <w:pStyle w:val="Odsekzoznamu"/>
        <w:numPr>
          <w:ilvl w:val="0"/>
          <w:numId w:val="4"/>
        </w:numPr>
      </w:pPr>
      <w:r w:rsidRPr="00636FF2">
        <w:t>poskytnúť priestor na diskusiu o ďalších krokoch, udržateľnosti a pokračovaní rozvoja lokálnej práce s mládežou v zapojených mestách;</w:t>
      </w:r>
    </w:p>
    <w:p w14:paraId="344B646E" w14:textId="41F02CDD" w:rsidR="00636FF2" w:rsidRPr="00636FF2" w:rsidRDefault="00636FF2" w:rsidP="00636FF2">
      <w:pPr>
        <w:pStyle w:val="Odsekzoznamu"/>
        <w:numPr>
          <w:ilvl w:val="0"/>
          <w:numId w:val="4"/>
        </w:numPr>
      </w:pPr>
      <w:r w:rsidRPr="00636FF2">
        <w:t>umožniť účastníkom spoznať príklady lokálnej práce s mládežou v meste Trnava prostredníctvom návštevy radnice a diskusie so zástupcami samosprávy o prístupe mesta k práci s mládežou;</w:t>
      </w:r>
    </w:p>
    <w:p w14:paraId="4B58A2E8" w14:textId="35F5FA45" w:rsidR="00636FF2" w:rsidRPr="00636FF2" w:rsidRDefault="00636FF2" w:rsidP="00636FF2">
      <w:pPr>
        <w:pStyle w:val="Odsekzoznamu"/>
        <w:numPr>
          <w:ilvl w:val="0"/>
          <w:numId w:val="4"/>
        </w:numPr>
      </w:pPr>
      <w:r w:rsidRPr="00636FF2">
        <w:t xml:space="preserve">sprostredkovať účastníkom study </w:t>
      </w:r>
      <w:proofErr w:type="spellStart"/>
      <w:r w:rsidRPr="00636FF2">
        <w:t>visit</w:t>
      </w:r>
      <w:proofErr w:type="spellEnd"/>
      <w:r w:rsidRPr="00636FF2">
        <w:t xml:space="preserve"> do troch lokálnych organizácií pracujúcich s mládežou, ktoré predstavia svoje aktivity, prístup k práci s mládežou a spoluprácu so samosprávou.</w:t>
      </w:r>
    </w:p>
    <w:p w14:paraId="74C7CAA0" w14:textId="77777777" w:rsidR="0069171D" w:rsidRDefault="001D7233">
      <w:pPr>
        <w:pStyle w:val="Nadpis1"/>
        <w:spacing w:before="180"/>
      </w:pPr>
      <w:r>
        <w:t>Cieľová</w:t>
      </w:r>
      <w:r>
        <w:rPr>
          <w:spacing w:val="-4"/>
        </w:rPr>
        <w:t xml:space="preserve"> </w:t>
      </w:r>
      <w:r>
        <w:rPr>
          <w:spacing w:val="-2"/>
        </w:rPr>
        <w:t>skupina:</w:t>
      </w:r>
    </w:p>
    <w:p w14:paraId="2FB562D9" w14:textId="6A6906A7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</w:pPr>
      <w:r>
        <w:t>1</w:t>
      </w:r>
      <w:r>
        <w:rPr>
          <w:spacing w:val="61"/>
        </w:rPr>
        <w:t xml:space="preserve"> </w:t>
      </w:r>
      <w:r>
        <w:t>zástupca</w:t>
      </w:r>
      <w:r>
        <w:rPr>
          <w:spacing w:val="61"/>
        </w:rPr>
        <w:t xml:space="preserve"> </w:t>
      </w:r>
      <w:r>
        <w:t>samosprávy</w:t>
      </w:r>
      <w:r>
        <w:rPr>
          <w:spacing w:val="61"/>
        </w:rPr>
        <w:t xml:space="preserve"> </w:t>
      </w:r>
      <w:r>
        <w:t>(zamestnanec</w:t>
      </w:r>
      <w:r>
        <w:rPr>
          <w:spacing w:val="61"/>
        </w:rPr>
        <w:t xml:space="preserve"> </w:t>
      </w:r>
      <w:r>
        <w:t>samosprávy</w:t>
      </w:r>
      <w:r>
        <w:rPr>
          <w:spacing w:val="60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oblasti</w:t>
      </w:r>
      <w:r>
        <w:rPr>
          <w:spacing w:val="61"/>
        </w:rPr>
        <w:t xml:space="preserve"> </w:t>
      </w:r>
      <w:r>
        <w:t>mládeže,</w:t>
      </w:r>
      <w:r>
        <w:rPr>
          <w:spacing w:val="61"/>
        </w:rPr>
        <w:t xml:space="preserve"> </w:t>
      </w:r>
      <w:r>
        <w:t>prípadne</w:t>
      </w:r>
      <w:r>
        <w:rPr>
          <w:spacing w:val="62"/>
        </w:rPr>
        <w:t xml:space="preserve"> </w:t>
      </w:r>
      <w:r>
        <w:rPr>
          <w:spacing w:val="-2"/>
        </w:rPr>
        <w:t>príbuznej</w:t>
      </w:r>
    </w:p>
    <w:p w14:paraId="5C9DE916" w14:textId="77777777" w:rsidR="0069171D" w:rsidRDefault="001D7233">
      <w:pPr>
        <w:pStyle w:val="Zkladntext"/>
        <w:spacing w:before="22"/>
        <w:ind w:firstLine="0"/>
      </w:pPr>
      <w:r>
        <w:rPr>
          <w:spacing w:val="-2"/>
        </w:rPr>
        <w:t>oblasti);</w:t>
      </w:r>
    </w:p>
    <w:p w14:paraId="7991BEA9" w14:textId="77777777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  <w:spacing w:before="20"/>
      </w:pPr>
      <w:r>
        <w:t>2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zástupcovia</w:t>
      </w:r>
      <w:r>
        <w:rPr>
          <w:spacing w:val="-4"/>
        </w:rPr>
        <w:t xml:space="preserve"> </w:t>
      </w:r>
      <w:r>
        <w:t>mládeže</w:t>
      </w:r>
      <w:r>
        <w:rPr>
          <w:spacing w:val="-5"/>
        </w:rPr>
        <w:t xml:space="preserve"> </w:t>
      </w:r>
      <w:r>
        <w:t>vo</w:t>
      </w:r>
      <w:r>
        <w:rPr>
          <w:spacing w:val="-1"/>
        </w:rPr>
        <w:t xml:space="preserve"> </w:t>
      </w:r>
      <w:r>
        <w:t>veku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rPr>
          <w:spacing w:val="-2"/>
        </w:rPr>
        <w:t>rokov.</w:t>
      </w:r>
    </w:p>
    <w:p w14:paraId="674C4CC8" w14:textId="77777777" w:rsidR="0069171D" w:rsidRDefault="0069171D">
      <w:pPr>
        <w:pStyle w:val="Zkladntext"/>
        <w:spacing w:before="202"/>
        <w:ind w:left="0" w:firstLine="0"/>
      </w:pPr>
    </w:p>
    <w:p w14:paraId="752A8A5E" w14:textId="17080A60" w:rsidR="0069171D" w:rsidRDefault="001D7233">
      <w:pPr>
        <w:pStyle w:val="Nadpis1"/>
      </w:pPr>
      <w:r>
        <w:t>Profil</w:t>
      </w:r>
      <w:r>
        <w:rPr>
          <w:spacing w:val="2"/>
        </w:rPr>
        <w:t xml:space="preserve"> </w:t>
      </w:r>
      <w:r>
        <w:rPr>
          <w:spacing w:val="-2"/>
        </w:rPr>
        <w:t>školiteľa/školiteľky:</w:t>
      </w:r>
    </w:p>
    <w:p w14:paraId="7C0B1FB2" w14:textId="77777777" w:rsidR="0069171D" w:rsidRDefault="001D7233">
      <w:pPr>
        <w:pStyle w:val="Zkladntext"/>
        <w:ind w:left="141" w:firstLine="0"/>
      </w:pPr>
      <w:r>
        <w:t>Kandidát/ka</w:t>
      </w:r>
      <w:r>
        <w:rPr>
          <w:spacing w:val="-8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rPr>
          <w:spacing w:val="-4"/>
        </w:rPr>
        <w:t>mať:</w:t>
      </w:r>
    </w:p>
    <w:p w14:paraId="51CBF111" w14:textId="2BD78B6B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</w:pPr>
      <w:r>
        <w:t>vedomosti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zručnosti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oblasti</w:t>
      </w:r>
      <w:r>
        <w:rPr>
          <w:spacing w:val="-4"/>
        </w:rPr>
        <w:t xml:space="preserve"> </w:t>
      </w:r>
      <w:r>
        <w:t>neformálneho</w:t>
      </w:r>
      <w:r>
        <w:rPr>
          <w:spacing w:val="-5"/>
        </w:rPr>
        <w:t xml:space="preserve"> </w:t>
      </w:r>
      <w:r>
        <w:rPr>
          <w:spacing w:val="-2"/>
        </w:rPr>
        <w:t>vzdelávania;</w:t>
      </w:r>
    </w:p>
    <w:p w14:paraId="17EBE754" w14:textId="77777777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  <w:ind w:right="1064"/>
      </w:pPr>
      <w:r>
        <w:t>všeobecný</w:t>
      </w:r>
      <w:r>
        <w:rPr>
          <w:spacing w:val="-3"/>
        </w:rPr>
        <w:t xml:space="preserve"> </w:t>
      </w:r>
      <w:r>
        <w:t>prehľad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medzinárodnom</w:t>
      </w:r>
      <w:r>
        <w:rPr>
          <w:spacing w:val="-3"/>
        </w:rPr>
        <w:t xml:space="preserve"> </w:t>
      </w:r>
      <w:r>
        <w:t>projekte</w:t>
      </w:r>
      <w:r>
        <w:rPr>
          <w:spacing w:val="-1"/>
        </w:rPr>
        <w:t xml:space="preserve"> </w:t>
      </w:r>
      <w:proofErr w:type="spellStart"/>
      <w:r>
        <w:t>Europe</w:t>
      </w:r>
      <w:proofErr w:type="spellEnd"/>
      <w:r>
        <w:rPr>
          <w:spacing w:val="-5"/>
        </w:rPr>
        <w:t xml:space="preserve"> </w:t>
      </w:r>
      <w:proofErr w:type="spellStart"/>
      <w:r>
        <w:t>Goes</w:t>
      </w:r>
      <w:proofErr w:type="spellEnd"/>
      <w:r>
        <w:rPr>
          <w:spacing w:val="-3"/>
        </w:rPr>
        <w:t xml:space="preserve"> </w:t>
      </w:r>
      <w:proofErr w:type="spellStart"/>
      <w:r>
        <w:t>Local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doterajšej implementácii na Slovensku;</w:t>
      </w:r>
    </w:p>
    <w:p w14:paraId="0193C813" w14:textId="77777777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  <w:spacing w:before="1"/>
      </w:pPr>
      <w:r>
        <w:t>poznať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Erasmus+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Európsky</w:t>
      </w:r>
      <w:r>
        <w:rPr>
          <w:spacing w:val="-4"/>
        </w:rPr>
        <w:t xml:space="preserve"> </w:t>
      </w:r>
      <w:r>
        <w:t>zbor</w:t>
      </w:r>
      <w:r>
        <w:rPr>
          <w:spacing w:val="-4"/>
        </w:rPr>
        <w:t xml:space="preserve"> </w:t>
      </w:r>
      <w:r>
        <w:rPr>
          <w:spacing w:val="-2"/>
        </w:rPr>
        <w:t>solidarity;</w:t>
      </w:r>
    </w:p>
    <w:p w14:paraId="1D6F3B0D" w14:textId="00807B21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</w:pPr>
      <w:r>
        <w:t>mať</w:t>
      </w:r>
      <w:r>
        <w:rPr>
          <w:spacing w:val="-5"/>
        </w:rPr>
        <w:t xml:space="preserve"> </w:t>
      </w:r>
      <w:r>
        <w:t>skúsenosti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oblasti</w:t>
      </w:r>
      <w:r>
        <w:rPr>
          <w:spacing w:val="-6"/>
        </w:rPr>
        <w:t xml:space="preserve"> </w:t>
      </w:r>
      <w:r>
        <w:t>spolupráce</w:t>
      </w:r>
      <w:r>
        <w:rPr>
          <w:spacing w:val="-6"/>
        </w:rPr>
        <w:t xml:space="preserve"> </w:t>
      </w:r>
      <w:r>
        <w:t>so</w:t>
      </w:r>
      <w:r>
        <w:rPr>
          <w:spacing w:val="-2"/>
        </w:rPr>
        <w:t xml:space="preserve"> samosprávou;</w:t>
      </w:r>
    </w:p>
    <w:p w14:paraId="4F391367" w14:textId="77777777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  <w:spacing w:before="2" w:line="237" w:lineRule="auto"/>
        <w:ind w:right="202"/>
      </w:pPr>
      <w:r>
        <w:t>orientovať</w:t>
      </w:r>
      <w:r>
        <w:rPr>
          <w:spacing w:val="-1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strategických</w:t>
      </w:r>
      <w:r>
        <w:rPr>
          <w:spacing w:val="-2"/>
        </w:rPr>
        <w:t xml:space="preserve"> </w:t>
      </w:r>
      <w:r>
        <w:t>dokumentoch</w:t>
      </w:r>
      <w:r>
        <w:rPr>
          <w:spacing w:val="-2"/>
        </w:rPr>
        <w:t xml:space="preserve"> </w:t>
      </w:r>
      <w:r>
        <w:t>týkajúcich</w:t>
      </w:r>
      <w:r>
        <w:rPr>
          <w:spacing w:val="-5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mládeže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práce</w:t>
      </w:r>
      <w:r>
        <w:rPr>
          <w:spacing w:val="-1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ňou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európskej a národnej úrovni;</w:t>
      </w:r>
    </w:p>
    <w:p w14:paraId="5BAA25CE" w14:textId="1527FA39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  <w:spacing w:before="2"/>
      </w:pPr>
      <w:r>
        <w:t>mať</w:t>
      </w:r>
      <w:r>
        <w:rPr>
          <w:spacing w:val="-6"/>
        </w:rPr>
        <w:t xml:space="preserve"> </w:t>
      </w:r>
      <w:r>
        <w:t>skúsenosť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tvorbou</w:t>
      </w:r>
      <w:r>
        <w:rPr>
          <w:spacing w:val="-5"/>
        </w:rPr>
        <w:t xml:space="preserve"> </w:t>
      </w:r>
      <w:r>
        <w:t>strategických</w:t>
      </w:r>
      <w:r>
        <w:rPr>
          <w:spacing w:val="-4"/>
        </w:rPr>
        <w:t xml:space="preserve"> </w:t>
      </w:r>
      <w:r>
        <w:rPr>
          <w:spacing w:val="-2"/>
        </w:rPr>
        <w:t>dokumentov.</w:t>
      </w:r>
    </w:p>
    <w:p w14:paraId="297927A7" w14:textId="77777777" w:rsidR="0069171D" w:rsidRDefault="0069171D">
      <w:pPr>
        <w:pStyle w:val="Zkladntext"/>
        <w:ind w:left="0" w:firstLine="0"/>
      </w:pPr>
    </w:p>
    <w:p w14:paraId="27F30703" w14:textId="77777777" w:rsidR="0069171D" w:rsidRDefault="001D7233">
      <w:pPr>
        <w:pStyle w:val="Nadpis1"/>
      </w:pPr>
      <w:r>
        <w:t>Požiadavky</w:t>
      </w:r>
      <w:r>
        <w:rPr>
          <w:spacing w:val="-2"/>
        </w:rPr>
        <w:t xml:space="preserve"> </w:t>
      </w:r>
      <w:r>
        <w:t>kladené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školiteľa/ku:</w:t>
      </w:r>
    </w:p>
    <w:p w14:paraId="0B789716" w14:textId="08C5B0CD" w:rsidR="002A7F5F" w:rsidRPr="002A7F5F" w:rsidRDefault="002A7F5F" w:rsidP="002A7F5F">
      <w:pPr>
        <w:pStyle w:val="Odsekzoznamu"/>
        <w:numPr>
          <w:ilvl w:val="0"/>
          <w:numId w:val="5"/>
        </w:numPr>
      </w:pPr>
      <w:r w:rsidRPr="002A7F5F">
        <w:t>účasť na osobných alebo online stretnutiach v rámci školiteľského tímu a koordinátorov projektu za účelom prípravy programu monitorovacieho stretnutia;</w:t>
      </w:r>
    </w:p>
    <w:p w14:paraId="2C48DB4C" w14:textId="3DE6DD35" w:rsidR="002A7F5F" w:rsidRPr="002A7F5F" w:rsidRDefault="002A7F5F" w:rsidP="002A7F5F">
      <w:pPr>
        <w:pStyle w:val="Odsekzoznamu"/>
        <w:numPr>
          <w:ilvl w:val="0"/>
          <w:numId w:val="5"/>
        </w:numPr>
      </w:pPr>
      <w:r w:rsidRPr="002A7F5F">
        <w:t xml:space="preserve">obsahová príprava, </w:t>
      </w:r>
      <w:proofErr w:type="spellStart"/>
      <w:r w:rsidRPr="002A7F5F">
        <w:t>facilitácia</w:t>
      </w:r>
      <w:proofErr w:type="spellEnd"/>
      <w:r w:rsidRPr="002A7F5F">
        <w:t xml:space="preserve"> a vyhodnotenie aktivít zameraných na reflexiu pokroku zapojených samospráv, zdieľanie skúseností a vzájomné učenie sa medzi účastníkmi;</w:t>
      </w:r>
    </w:p>
    <w:p w14:paraId="0211B4D7" w14:textId="37B292C4" w:rsidR="002A7F5F" w:rsidRPr="002A7F5F" w:rsidRDefault="002A7F5F" w:rsidP="002A7F5F">
      <w:pPr>
        <w:pStyle w:val="Odsekzoznamu"/>
        <w:numPr>
          <w:ilvl w:val="0"/>
          <w:numId w:val="5"/>
        </w:numPr>
      </w:pPr>
      <w:proofErr w:type="spellStart"/>
      <w:r w:rsidRPr="002A7F5F">
        <w:t>facilitácia</w:t>
      </w:r>
      <w:proofErr w:type="spellEnd"/>
      <w:r w:rsidRPr="002A7F5F">
        <w:t xml:space="preserve"> diskusií a reflexných blokov zameraných na implementáciu princípov Európskej charty lokálnej práce s mládežou na lokálnej úrovni;</w:t>
      </w:r>
    </w:p>
    <w:p w14:paraId="7C535636" w14:textId="3C96A108" w:rsidR="002A7F5F" w:rsidRPr="002A7F5F" w:rsidRDefault="002A7F5F" w:rsidP="002A7F5F">
      <w:pPr>
        <w:pStyle w:val="Odsekzoznamu"/>
        <w:numPr>
          <w:ilvl w:val="0"/>
          <w:numId w:val="5"/>
        </w:numPr>
      </w:pPr>
      <w:r w:rsidRPr="002A7F5F">
        <w:t xml:space="preserve">metodické sprevádzanie účastníkov počas study </w:t>
      </w:r>
      <w:proofErr w:type="spellStart"/>
      <w:r w:rsidRPr="002A7F5F">
        <w:t>visitov</w:t>
      </w:r>
      <w:proofErr w:type="spellEnd"/>
      <w:r w:rsidRPr="002A7F5F">
        <w:t xml:space="preserve"> do lokálnych organizácií pracujúcich s mládežou a podpora reflexie získaných poznatkov;</w:t>
      </w:r>
    </w:p>
    <w:p w14:paraId="241F3D5C" w14:textId="1B068987" w:rsidR="002A7F5F" w:rsidRPr="002A7F5F" w:rsidRDefault="002A7F5F" w:rsidP="002A7F5F">
      <w:pPr>
        <w:pStyle w:val="Odsekzoznamu"/>
        <w:numPr>
          <w:ilvl w:val="0"/>
          <w:numId w:val="5"/>
        </w:numPr>
      </w:pPr>
      <w:r w:rsidRPr="002A7F5F">
        <w:t xml:space="preserve">spolupráca pri príprave a </w:t>
      </w:r>
      <w:proofErr w:type="spellStart"/>
      <w:r w:rsidRPr="002A7F5F">
        <w:t>facilitácii</w:t>
      </w:r>
      <w:proofErr w:type="spellEnd"/>
      <w:r w:rsidRPr="002A7F5F">
        <w:t xml:space="preserve"> programu počas návštevy radnice a diskusie so zástupcami samosprávy;</w:t>
      </w:r>
    </w:p>
    <w:p w14:paraId="5D81BC3A" w14:textId="0C069307" w:rsidR="002A7F5F" w:rsidRPr="002A7F5F" w:rsidRDefault="002A7F5F" w:rsidP="002A7F5F">
      <w:pPr>
        <w:pStyle w:val="Odsekzoznamu"/>
        <w:numPr>
          <w:ilvl w:val="0"/>
          <w:numId w:val="5"/>
        </w:numPr>
      </w:pPr>
      <w:r w:rsidRPr="002A7F5F">
        <w:t xml:space="preserve">vypracovanie záverečnej správy zo školiacej aktivity a poskytnutie odporúčaní pre ďalší rozvoj </w:t>
      </w:r>
      <w:r w:rsidRPr="002A7F5F">
        <w:lastRenderedPageBreak/>
        <w:t xml:space="preserve">programu </w:t>
      </w:r>
      <w:proofErr w:type="spellStart"/>
      <w:r w:rsidRPr="002A7F5F">
        <w:t>Europe</w:t>
      </w:r>
      <w:proofErr w:type="spellEnd"/>
      <w:r w:rsidRPr="002A7F5F">
        <w:t xml:space="preserve"> </w:t>
      </w:r>
      <w:proofErr w:type="spellStart"/>
      <w:r w:rsidRPr="002A7F5F">
        <w:t>Goes</w:t>
      </w:r>
      <w:proofErr w:type="spellEnd"/>
      <w:r w:rsidRPr="002A7F5F">
        <w:t xml:space="preserve"> </w:t>
      </w:r>
      <w:proofErr w:type="spellStart"/>
      <w:r w:rsidRPr="002A7F5F">
        <w:t>Local</w:t>
      </w:r>
      <w:proofErr w:type="spellEnd"/>
      <w:r w:rsidRPr="002A7F5F">
        <w:t>;</w:t>
      </w:r>
    </w:p>
    <w:p w14:paraId="551ED3B0" w14:textId="42E8646A" w:rsidR="002A7F5F" w:rsidRPr="002A7F5F" w:rsidRDefault="002A7F5F" w:rsidP="002A7F5F">
      <w:pPr>
        <w:pStyle w:val="Odsekzoznamu"/>
        <w:numPr>
          <w:ilvl w:val="0"/>
          <w:numId w:val="5"/>
        </w:numPr>
      </w:pPr>
      <w:r w:rsidRPr="002A7F5F">
        <w:t>flexibilita a schopnosť prispôsobiť program potrebám účastníkov a dynamike skupiny.</w:t>
      </w:r>
    </w:p>
    <w:p w14:paraId="2806D550" w14:textId="778A7C76" w:rsidR="0069171D" w:rsidRDefault="001D7233" w:rsidP="001D7233">
      <w:pPr>
        <w:pStyle w:val="Nadpis1"/>
        <w:spacing w:before="44"/>
        <w:rPr>
          <w:b w:val="0"/>
        </w:rPr>
      </w:pPr>
      <w:r>
        <w:t>Odmena</w:t>
      </w:r>
      <w:r>
        <w:rPr>
          <w:spacing w:val="-3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rPr>
          <w:spacing w:val="-2"/>
        </w:rPr>
        <w:t>školiteľa/ku:</w:t>
      </w:r>
    </w:p>
    <w:p w14:paraId="293236A1" w14:textId="5432EFEA" w:rsidR="0069171D" w:rsidRDefault="001D7233">
      <w:pPr>
        <w:pStyle w:val="Zkladntext"/>
        <w:ind w:left="141" w:right="136" w:firstLine="0"/>
        <w:jc w:val="both"/>
        <w:rPr>
          <w:b/>
        </w:rPr>
      </w:pPr>
      <w:r>
        <w:t>7 celých dní (200 €/deň): 3 a pol dňa na realizáciu a 3 a pol dňa na prípravu, hodnotenie a </w:t>
      </w:r>
      <w:proofErr w:type="spellStart"/>
      <w:r>
        <w:t>follow-up</w:t>
      </w:r>
      <w:proofErr w:type="spellEnd"/>
      <w:r>
        <w:t xml:space="preserve"> aktivity. Spolu za odvedené školiteľské služby a podporu účastníkov po skončení školenia</w:t>
      </w:r>
      <w:r>
        <w:rPr>
          <w:spacing w:val="40"/>
        </w:rPr>
        <w:t xml:space="preserve"> </w:t>
      </w:r>
      <w:r>
        <w:t xml:space="preserve">prináleží odmena pre školiteľa v sume </w:t>
      </w:r>
      <w:r>
        <w:rPr>
          <w:b/>
        </w:rPr>
        <w:t>1400 €.</w:t>
      </w:r>
    </w:p>
    <w:p w14:paraId="06668CCB" w14:textId="77777777" w:rsidR="0069171D" w:rsidRDefault="0069171D">
      <w:pPr>
        <w:pStyle w:val="Zkladntext"/>
        <w:spacing w:before="13"/>
        <w:ind w:left="0" w:firstLine="0"/>
        <w:rPr>
          <w:b/>
        </w:rPr>
      </w:pPr>
    </w:p>
    <w:p w14:paraId="2733F41B" w14:textId="77777777" w:rsidR="0069171D" w:rsidRDefault="001D7233">
      <w:pPr>
        <w:pStyle w:val="Zkladntext"/>
        <w:ind w:left="141" w:firstLine="0"/>
      </w:pPr>
      <w:r>
        <w:t>Ubytovanie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strava</w:t>
      </w:r>
      <w:r>
        <w:rPr>
          <w:spacing w:val="-5"/>
        </w:rPr>
        <w:t xml:space="preserve"> </w:t>
      </w:r>
      <w:r>
        <w:t>sú</w:t>
      </w:r>
      <w:r>
        <w:rPr>
          <w:spacing w:val="-3"/>
        </w:rPr>
        <w:t xml:space="preserve"> </w:t>
      </w:r>
      <w:r>
        <w:t>hradené</w:t>
      </w:r>
      <w:r>
        <w:rPr>
          <w:spacing w:val="-3"/>
        </w:rPr>
        <w:t xml:space="preserve"> </w:t>
      </w:r>
      <w:r>
        <w:t>NA,</w:t>
      </w:r>
      <w:r>
        <w:rPr>
          <w:spacing w:val="-4"/>
        </w:rPr>
        <w:t xml:space="preserve"> </w:t>
      </w:r>
      <w:r>
        <w:t>cestovné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zahrnuté</w:t>
      </w:r>
      <w:r>
        <w:rPr>
          <w:spacing w:val="-3"/>
        </w:rPr>
        <w:t xml:space="preserve"> </w:t>
      </w:r>
      <w:r>
        <w:t>vo</w:t>
      </w:r>
      <w:r>
        <w:rPr>
          <w:spacing w:val="-4"/>
        </w:rPr>
        <w:t xml:space="preserve"> </w:t>
      </w:r>
      <w:r>
        <w:t>výške</w:t>
      </w:r>
      <w:r>
        <w:rPr>
          <w:spacing w:val="-4"/>
        </w:rPr>
        <w:t xml:space="preserve"> </w:t>
      </w:r>
      <w:r>
        <w:rPr>
          <w:spacing w:val="-2"/>
        </w:rPr>
        <w:t>odmeny.</w:t>
      </w:r>
    </w:p>
    <w:p w14:paraId="0F2877AB" w14:textId="77777777" w:rsidR="0069171D" w:rsidRDefault="0069171D">
      <w:pPr>
        <w:pStyle w:val="Zkladntext"/>
        <w:spacing w:before="24"/>
        <w:ind w:left="0" w:firstLine="0"/>
      </w:pPr>
    </w:p>
    <w:p w14:paraId="391EE874" w14:textId="2184A722" w:rsidR="0069171D" w:rsidRDefault="001D7233" w:rsidP="001D7233">
      <w:pPr>
        <w:pStyle w:val="Nadpis2"/>
        <w:rPr>
          <w:b w:val="0"/>
        </w:rPr>
      </w:pPr>
      <w:r>
        <w:t>Termín</w:t>
      </w:r>
      <w:r>
        <w:rPr>
          <w:spacing w:val="-6"/>
        </w:rPr>
        <w:t xml:space="preserve"> a miesto </w:t>
      </w:r>
      <w:r>
        <w:rPr>
          <w:spacing w:val="-2"/>
        </w:rPr>
        <w:t>školenia:</w:t>
      </w:r>
    </w:p>
    <w:p w14:paraId="71C86B2D" w14:textId="414E182B" w:rsidR="0069171D" w:rsidRDefault="002A7F5F">
      <w:pPr>
        <w:pStyle w:val="Zkladntext"/>
        <w:ind w:left="141" w:firstLine="0"/>
      </w:pPr>
      <w:r>
        <w:rPr>
          <w:spacing w:val="-2"/>
        </w:rPr>
        <w:t>18</w:t>
      </w:r>
      <w:r w:rsidR="001D7233">
        <w:rPr>
          <w:spacing w:val="-2"/>
        </w:rPr>
        <w:t>.-</w:t>
      </w:r>
      <w:r>
        <w:rPr>
          <w:spacing w:val="-2"/>
        </w:rPr>
        <w:t>21</w:t>
      </w:r>
      <w:r w:rsidR="001D7233">
        <w:rPr>
          <w:spacing w:val="-2"/>
        </w:rPr>
        <w:t>.</w:t>
      </w:r>
      <w:r>
        <w:rPr>
          <w:spacing w:val="-2"/>
        </w:rPr>
        <w:t>3</w:t>
      </w:r>
      <w:r w:rsidR="001D7233">
        <w:rPr>
          <w:spacing w:val="-2"/>
        </w:rPr>
        <w:t>.202</w:t>
      </w:r>
      <w:r>
        <w:rPr>
          <w:spacing w:val="-2"/>
        </w:rPr>
        <w:t>6</w:t>
      </w:r>
      <w:r w:rsidR="001D7233">
        <w:rPr>
          <w:spacing w:val="-2"/>
        </w:rPr>
        <w:t xml:space="preserve">, </w:t>
      </w:r>
      <w:r>
        <w:rPr>
          <w:spacing w:val="-2"/>
        </w:rPr>
        <w:t>Trnava</w:t>
      </w:r>
    </w:p>
    <w:p w14:paraId="30C490AA" w14:textId="77777777" w:rsidR="0069171D" w:rsidRDefault="0069171D">
      <w:pPr>
        <w:pStyle w:val="Zkladntext"/>
        <w:spacing w:before="13"/>
        <w:ind w:left="0" w:firstLine="0"/>
      </w:pPr>
    </w:p>
    <w:p w14:paraId="7FEE9236" w14:textId="03EA9A2C" w:rsidR="0069171D" w:rsidRDefault="001D7233">
      <w:pPr>
        <w:ind w:left="141"/>
        <w:rPr>
          <w:b/>
          <w:spacing w:val="-2"/>
          <w:sz w:val="23"/>
        </w:rPr>
      </w:pPr>
      <w:r>
        <w:rPr>
          <w:b/>
          <w:sz w:val="23"/>
        </w:rPr>
        <w:t>Termín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na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zaslanie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prihlášok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je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1</w:t>
      </w:r>
      <w:r w:rsidR="002A7F5F">
        <w:rPr>
          <w:b/>
          <w:spacing w:val="-2"/>
          <w:sz w:val="23"/>
        </w:rPr>
        <w:t>6</w:t>
      </w:r>
      <w:r>
        <w:rPr>
          <w:b/>
          <w:spacing w:val="-2"/>
          <w:sz w:val="23"/>
        </w:rPr>
        <w:t>.</w:t>
      </w:r>
      <w:r w:rsidR="002A7F5F">
        <w:rPr>
          <w:b/>
          <w:spacing w:val="-2"/>
          <w:sz w:val="23"/>
        </w:rPr>
        <w:t>3</w:t>
      </w:r>
      <w:r>
        <w:rPr>
          <w:b/>
          <w:spacing w:val="-2"/>
          <w:sz w:val="23"/>
        </w:rPr>
        <w:t>.202</w:t>
      </w:r>
      <w:r w:rsidR="002A7F5F">
        <w:rPr>
          <w:b/>
          <w:spacing w:val="-2"/>
          <w:sz w:val="23"/>
        </w:rPr>
        <w:t>6</w:t>
      </w:r>
      <w:r>
        <w:rPr>
          <w:b/>
          <w:spacing w:val="-2"/>
          <w:sz w:val="23"/>
        </w:rPr>
        <w:t>.</w:t>
      </w:r>
    </w:p>
    <w:p w14:paraId="18AE5B84" w14:textId="5A8B0504" w:rsidR="00E6549F" w:rsidRDefault="00E6549F">
      <w:pPr>
        <w:ind w:left="141"/>
        <w:rPr>
          <w:b/>
          <w:sz w:val="23"/>
        </w:rPr>
      </w:pPr>
      <w:r>
        <w:rPr>
          <w:b/>
          <w:spacing w:val="-2"/>
          <w:sz w:val="23"/>
        </w:rPr>
        <w:t>Prihlášky prosíme zasielať na e-mailovú adresu: boris.kolman@nivam.sk</w:t>
      </w:r>
    </w:p>
    <w:sectPr w:rsidR="00E6549F" w:rsidSect="002A7F5F">
      <w:headerReference w:type="default" r:id="rId7"/>
      <w:type w:val="continuous"/>
      <w:pgSz w:w="11910" w:h="16840"/>
      <w:pgMar w:top="1640" w:right="1275" w:bottom="280" w:left="1275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1D21B" w14:textId="77777777" w:rsidR="000765D4" w:rsidRDefault="000765D4">
      <w:r>
        <w:separator/>
      </w:r>
    </w:p>
  </w:endnote>
  <w:endnote w:type="continuationSeparator" w:id="0">
    <w:p w14:paraId="528567F7" w14:textId="77777777" w:rsidR="000765D4" w:rsidRDefault="0007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851D4" w14:textId="77777777" w:rsidR="000765D4" w:rsidRDefault="000765D4">
      <w:r>
        <w:separator/>
      </w:r>
    </w:p>
  </w:footnote>
  <w:footnote w:type="continuationSeparator" w:id="0">
    <w:p w14:paraId="01E68A62" w14:textId="77777777" w:rsidR="000765D4" w:rsidRDefault="00076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D893" w14:textId="4D715D93" w:rsidR="0069171D" w:rsidRDefault="001D7233">
    <w:pPr>
      <w:pStyle w:val="Zkladntext"/>
      <w:spacing w:line="14" w:lineRule="auto"/>
      <w:ind w:left="0" w:firstLine="0"/>
      <w:rPr>
        <w:sz w:val="20"/>
      </w:rPr>
    </w:pPr>
    <w:r>
      <w:rPr>
        <w:noProof/>
      </w:rPr>
      <w:drawing>
        <wp:inline distT="0" distB="0" distL="0" distR="0" wp14:anchorId="415428FB" wp14:editId="556A8101">
          <wp:extent cx="1571625" cy="570347"/>
          <wp:effectExtent l="0" t="0" r="0" b="1270"/>
          <wp:docPr id="1852416968" name="Obrázok 1" descr="Obrázok, na ktorom je písmo, grafika, grafický dizajn, text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371491" name="Obrázok 1" descr="Obrázok, na ktorom je písmo, grafika, grafický dizajn, text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381" cy="575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43312B83" wp14:editId="505F0E4A">
          <wp:simplePos x="0" y="0"/>
          <wp:positionH relativeFrom="page">
            <wp:posOffset>5479415</wp:posOffset>
          </wp:positionH>
          <wp:positionV relativeFrom="page">
            <wp:posOffset>449579</wp:posOffset>
          </wp:positionV>
          <wp:extent cx="1181100" cy="419100"/>
          <wp:effectExtent l="0" t="0" r="0" b="0"/>
          <wp:wrapNone/>
          <wp:docPr id="5796296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1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CFD"/>
    <w:multiLevelType w:val="hybridMultilevel"/>
    <w:tmpl w:val="0B7E432E"/>
    <w:lvl w:ilvl="0" w:tplc="69E03F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13E8"/>
    <w:multiLevelType w:val="hybridMultilevel"/>
    <w:tmpl w:val="FBCC4554"/>
    <w:lvl w:ilvl="0" w:tplc="3B721814">
      <w:numFmt w:val="bullet"/>
      <w:lvlText w:val=""/>
      <w:lvlJc w:val="left"/>
      <w:pPr>
        <w:ind w:left="501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B622D0B"/>
    <w:multiLevelType w:val="hybridMultilevel"/>
    <w:tmpl w:val="7B166E78"/>
    <w:lvl w:ilvl="0" w:tplc="69E03F52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7D325254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F5F67E8C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517682EC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20D4D746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2F4AB7FE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1C009AA2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B590D600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5518CAF2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47EB34C4"/>
    <w:multiLevelType w:val="hybridMultilevel"/>
    <w:tmpl w:val="E84414DE"/>
    <w:lvl w:ilvl="0" w:tplc="69E03F52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4E933328"/>
    <w:multiLevelType w:val="hybridMultilevel"/>
    <w:tmpl w:val="70EA4634"/>
    <w:lvl w:ilvl="0" w:tplc="69E03F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321272">
    <w:abstractNumId w:val="2"/>
  </w:num>
  <w:num w:numId="2" w16cid:durableId="1720786780">
    <w:abstractNumId w:val="3"/>
  </w:num>
  <w:num w:numId="3" w16cid:durableId="380325046">
    <w:abstractNumId w:val="1"/>
  </w:num>
  <w:num w:numId="4" w16cid:durableId="582300940">
    <w:abstractNumId w:val="4"/>
  </w:num>
  <w:num w:numId="5" w16cid:durableId="84482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1D"/>
    <w:rsid w:val="000765D4"/>
    <w:rsid w:val="001B1E99"/>
    <w:rsid w:val="001D7233"/>
    <w:rsid w:val="00224ABD"/>
    <w:rsid w:val="002A7F5F"/>
    <w:rsid w:val="002F25C4"/>
    <w:rsid w:val="00636FF2"/>
    <w:rsid w:val="0069171D"/>
    <w:rsid w:val="006E711C"/>
    <w:rsid w:val="007B5972"/>
    <w:rsid w:val="00B9087C"/>
    <w:rsid w:val="00DA353B"/>
    <w:rsid w:val="00E6549F"/>
    <w:rsid w:val="00F3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680F4"/>
  <w15:docId w15:val="{669E4262-8673-4CDE-962B-C0C9266D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141"/>
      <w:outlineLvl w:val="0"/>
    </w:pPr>
    <w:rPr>
      <w:b/>
      <w:bCs/>
      <w:sz w:val="23"/>
      <w:szCs w:val="23"/>
    </w:rPr>
  </w:style>
  <w:style w:type="paragraph" w:styleId="Nadpis2">
    <w:name w:val="heading 2"/>
    <w:basedOn w:val="Normlny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861" w:hanging="360"/>
    </w:pPr>
  </w:style>
  <w:style w:type="paragraph" w:styleId="Nzov">
    <w:name w:val="Title"/>
    <w:basedOn w:val="Normlny"/>
    <w:uiPriority w:val="10"/>
    <w:qFormat/>
    <w:pPr>
      <w:spacing w:before="2"/>
      <w:jc w:val="center"/>
    </w:pPr>
    <w:rPr>
      <w:b/>
      <w:bCs/>
      <w:sz w:val="36"/>
      <w:szCs w:val="36"/>
    </w:rPr>
  </w:style>
  <w:style w:type="paragraph" w:styleId="Odsekzoznamu">
    <w:name w:val="List Paragraph"/>
    <w:basedOn w:val="Normlny"/>
    <w:uiPriority w:val="1"/>
    <w:qFormat/>
    <w:pPr>
      <w:ind w:left="861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1D72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7233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1D72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7233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Babicová</dc:creator>
  <cp:lastModifiedBy>Boris Kolman</cp:lastModifiedBy>
  <cp:revision>2</cp:revision>
  <dcterms:created xsi:type="dcterms:W3CDTF">2026-03-05T12:28:00Z</dcterms:created>
  <dcterms:modified xsi:type="dcterms:W3CDTF">2026-03-05T12:28:00Z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pre Microsoft 365</vt:lpwstr>
  </property>
</Properties>
</file>